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2D7A" w14:textId="5E0CA898" w:rsidR="00CB5403" w:rsidRDefault="00CB5403" w:rsidP="00CB5403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36"/>
          <w:szCs w:val="36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15D25" wp14:editId="01A6027E">
            <wp:simplePos x="716280" y="899160"/>
            <wp:positionH relativeFrom="column">
              <wp:align>left</wp:align>
            </wp:positionH>
            <wp:positionV relativeFrom="paragraph">
              <wp:align>top</wp:align>
            </wp:positionV>
            <wp:extent cx="617220" cy="662940"/>
            <wp:effectExtent l="0" t="0" r="0" b="3810"/>
            <wp:wrapSquare wrapText="bothSides"/>
            <wp:docPr id="1" name="Immagine 4" descr="Immagine che contiene testo, grafica, poster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Immagine che contiene testo, grafica, poster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40A5A" w14:textId="185B12D6" w:rsidR="00CB5403" w:rsidRPr="00CB5403" w:rsidRDefault="00CB5403" w:rsidP="00CB5403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36"/>
          <w:szCs w:val="36"/>
          <w:lang w:eastAsia="it-IT"/>
          <w14:ligatures w14:val="none"/>
        </w:rPr>
      </w:pPr>
      <w:r>
        <w:rPr>
          <w:rFonts w:asciiTheme="minorHAnsi" w:eastAsia="Times New Roman" w:hAnsiTheme="minorHAnsi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                          Comunicato stampa</w:t>
      </w:r>
    </w:p>
    <w:p w14:paraId="3A8BFE27" w14:textId="3ECE4486" w:rsidR="003B19C9" w:rsidRPr="00CB5403" w:rsidRDefault="003B19C9" w:rsidP="00CB5403">
      <w:pPr>
        <w:spacing w:before="100" w:beforeAutospacing="1" w:after="100" w:afterAutospacing="1"/>
        <w:jc w:val="both"/>
        <w:outlineLvl w:val="0"/>
        <w:rPr>
          <w:rFonts w:asciiTheme="minorHAnsi" w:eastAsia="Times New Roman" w:hAnsiTheme="minorHAnsi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CB5403">
        <w:rPr>
          <w:rFonts w:asciiTheme="minorHAnsi" w:eastAsia="Times New Roman" w:hAnsiTheme="minorHAnsi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CSIS: presentati a Magenta i risultati della prima fase del progetto </w:t>
      </w:r>
      <w:r w:rsidR="00787752" w:rsidRPr="00CB5403">
        <w:rPr>
          <w:rFonts w:asciiTheme="minorHAnsi" w:eastAsia="Times New Roman" w:hAnsiTheme="minorHAnsi" w:cs="Times New Roman"/>
          <w:b/>
          <w:bCs/>
          <w:kern w:val="36"/>
          <w:sz w:val="28"/>
          <w:szCs w:val="28"/>
          <w:lang w:eastAsia="it-IT"/>
          <w14:ligatures w14:val="none"/>
        </w:rPr>
        <w:t>per l’efficienza dell’</w:t>
      </w:r>
      <w:r w:rsidRPr="00CB5403">
        <w:rPr>
          <w:rFonts w:asciiTheme="minorHAnsi" w:eastAsia="Times New Roman" w:hAnsiTheme="minorHAnsi" w:cs="Times New Roman"/>
          <w:b/>
          <w:bCs/>
          <w:kern w:val="36"/>
          <w:sz w:val="28"/>
          <w:szCs w:val="28"/>
          <w:lang w:eastAsia="it-IT"/>
          <w14:ligatures w14:val="none"/>
        </w:rPr>
        <w:t>irrigazione a scorrimento</w:t>
      </w:r>
    </w:p>
    <w:p w14:paraId="0BFC132B" w14:textId="1C1BAA64" w:rsidR="003B19C9" w:rsidRPr="00CB5403" w:rsidRDefault="003B19C9" w:rsidP="00CB5403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</w:pP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Magenta, 4 marzo 2026 – Si è svolta oggi presso Cascina Pietrasanta la conferenza di </w:t>
      </w:r>
      <w:r w:rsidR="006A3C4D"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presentazione</w:t>
      </w: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 dei risultati della prima fase del progetto CSIS – </w:t>
      </w:r>
      <w:r w:rsidRPr="00CB5403">
        <w:rPr>
          <w:rFonts w:asciiTheme="minorHAnsi" w:eastAsia="Times New Roman" w:hAnsiTheme="minorHAnsi" w:cs="Times New Roman"/>
          <w:i/>
          <w:iCs/>
          <w:kern w:val="0"/>
          <w:sz w:val="24"/>
          <w:lang w:eastAsia="it-IT"/>
          <w14:ligatures w14:val="none"/>
        </w:rPr>
        <w:t>Certificazione dei sistemi irrigui a scorrimento per la tutela della risorsa idrica e la ricarica della falda</w:t>
      </w: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.</w:t>
      </w:r>
    </w:p>
    <w:p w14:paraId="7A3278B5" w14:textId="644DFFB9" w:rsidR="003B19C9" w:rsidRPr="00CB5403" w:rsidRDefault="003B19C9" w:rsidP="00CB5403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</w:pP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Davanti a una platea numerosa di imprenditori agricoli, il Consorzio Est Ticino Villoresi, insieme al Dipartimento di Scienze Agrarie e Ambientali dell’Università degli Studi di Milano e con il sostegno di Fondazione Cariplo, ha illustrato gli esiti delle sperimentazioni condotte nelle stagioni agrarie 2024 e 2025.</w:t>
      </w:r>
    </w:p>
    <w:p w14:paraId="0137F357" w14:textId="32913434" w:rsidR="005A15CF" w:rsidRPr="00CB5403" w:rsidRDefault="003B19C9" w:rsidP="00CB5403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</w:pP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Il progetto CSIS nasce dalla necessità di migliorare l’irrigazione a scorrimento senza snaturarla, ma rendendola più efficiente e più adatta a un contesto climatico e gestionale radicalmente cambiato</w:t>
      </w:r>
      <w:r w:rsidR="006A3C4D"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, nel corso degli ultimi anni</w:t>
      </w: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.</w:t>
      </w:r>
      <w:r w:rsidR="00787752"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 </w:t>
      </w:r>
    </w:p>
    <w:p w14:paraId="25C88F85" w14:textId="1E209272" w:rsidR="003B19C9" w:rsidRPr="00CB5403" w:rsidRDefault="003B19C9" w:rsidP="00CB5403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</w:pP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La prima fase del progetto, conclusa nell’ottobre 2025, ha riguardato prove irrigue in campo, monitoraggio della biodiversità e sviluppo di un modello idrodinamico delle irrigazioni a scorrimento. I risultati </w:t>
      </w:r>
      <w:r w:rsidR="006A3C4D"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hanno dimostrato</w:t>
      </w: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 che miglioramenti significativi in termini di efficienza e adeguatezza irrigua possono essere ottenuti </w:t>
      </w:r>
      <w:r w:rsidR="00787752"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con interventi minimi e poco invasivi, </w:t>
      </w:r>
      <w:r w:rsidR="005A15CF"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agendo</w:t>
      </w: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 sulla gestione – tempistiche, portate, livellamento fine e finestre irrigue – senza modificare la tecnica tradizionale.</w:t>
      </w:r>
    </w:p>
    <w:p w14:paraId="3D4CE685" w14:textId="62171210" w:rsidR="003B19C9" w:rsidRPr="00CB5403" w:rsidRDefault="003B19C9" w:rsidP="00CB5403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color w:val="141413"/>
          <w:kern w:val="0"/>
          <w:sz w:val="24"/>
          <w:szCs w:val="17"/>
          <w:lang w:eastAsia="it-IT"/>
          <w14:ligatures w14:val="none"/>
        </w:rPr>
      </w:pP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«</w:t>
      </w:r>
      <w:r w:rsidRPr="00CB5403">
        <w:rPr>
          <w:rFonts w:asciiTheme="minorHAnsi" w:eastAsia="Times New Roman" w:hAnsiTheme="minorHAnsi" w:cs="Times New Roman"/>
          <w:i/>
          <w:iCs/>
          <w:kern w:val="0"/>
          <w:sz w:val="24"/>
          <w:lang w:eastAsia="it-IT"/>
          <w14:ligatures w14:val="none"/>
        </w:rPr>
        <w:t>L’irrigazione a scorrimento è parte integrante dell’identità agricola e territoriale della nostra area</w:t>
      </w: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»</w:t>
      </w:r>
      <w:r w:rsid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 xml:space="preserve"> </w:t>
      </w:r>
      <w:r w:rsidRPr="00CB5403">
        <w:rPr>
          <w:rFonts w:asciiTheme="minorHAnsi" w:eastAsia="Times New Roman" w:hAnsiTheme="minorHAnsi" w:cs="Times New Roman"/>
          <w:kern w:val="0"/>
          <w:sz w:val="24"/>
          <w:lang w:eastAsia="it-IT"/>
          <w14:ligatures w14:val="none"/>
        </w:rPr>
        <w:t>ha dichiarato il Presidente del Consorzio e di ANBI Lombardia Alessandro Rota. «</w:t>
      </w:r>
      <w:r w:rsidRPr="00CB5403">
        <w:rPr>
          <w:rFonts w:asciiTheme="minorHAnsi" w:eastAsia="Times New Roman" w:hAnsiTheme="minorHAnsi" w:cs="Times New Roman"/>
          <w:i/>
          <w:iCs/>
          <w:kern w:val="0"/>
          <w:sz w:val="24"/>
          <w:lang w:eastAsia="it-IT"/>
          <w14:ligatures w14:val="none"/>
        </w:rPr>
        <w:t xml:space="preserve">Con CSIS dimostriamo che è possibile innovare senza stravolgere: migliorando la gestione, possiamo aumentare la resilienza del sistema irriguo, contribuire alla ricarica della falda e garantire maggiore </w:t>
      </w:r>
      <w:r w:rsidRPr="00CB5403">
        <w:rPr>
          <w:rFonts w:asciiTheme="minorHAnsi" w:eastAsia="Times New Roman" w:hAnsiTheme="minorHAnsi" w:cs="Times New Roman"/>
          <w:i/>
          <w:iCs/>
          <w:color w:val="141413"/>
          <w:kern w:val="0"/>
          <w:sz w:val="24"/>
          <w:szCs w:val="17"/>
          <w:lang w:eastAsia="it-IT"/>
          <w14:ligatures w14:val="none"/>
        </w:rPr>
        <w:t>stabilità alle imprese agricole</w:t>
      </w:r>
      <w:r w:rsidR="00D903DC" w:rsidRPr="00CB5403">
        <w:rPr>
          <w:rFonts w:asciiTheme="minorHAnsi" w:eastAsia="Times New Roman" w:hAnsiTheme="minorHAnsi" w:cs="Times New Roman"/>
          <w:i/>
          <w:iCs/>
          <w:color w:val="141413"/>
          <w:kern w:val="0"/>
          <w:sz w:val="24"/>
          <w:szCs w:val="17"/>
          <w:lang w:eastAsia="it-IT"/>
          <w14:ligatures w14:val="none"/>
        </w:rPr>
        <w:t>,</w:t>
      </w:r>
      <w:r w:rsidRPr="00CB5403">
        <w:rPr>
          <w:rFonts w:asciiTheme="minorHAnsi" w:eastAsia="Times New Roman" w:hAnsiTheme="minorHAnsi" w:cs="Times New Roman"/>
          <w:i/>
          <w:iCs/>
          <w:color w:val="141413"/>
          <w:kern w:val="0"/>
          <w:sz w:val="24"/>
          <w:szCs w:val="17"/>
          <w:lang w:eastAsia="it-IT"/>
          <w14:ligatures w14:val="none"/>
        </w:rPr>
        <w:t xml:space="preserve"> in un contesto climatico sempre più instabile</w:t>
      </w:r>
      <w:r w:rsidRPr="00CB5403">
        <w:rPr>
          <w:rFonts w:asciiTheme="minorHAnsi" w:eastAsia="Times New Roman" w:hAnsiTheme="minorHAnsi" w:cs="Times New Roman"/>
          <w:color w:val="141413"/>
          <w:kern w:val="0"/>
          <w:sz w:val="24"/>
          <w:szCs w:val="17"/>
          <w:lang w:eastAsia="it-IT"/>
          <w14:ligatures w14:val="none"/>
        </w:rPr>
        <w:t>».</w:t>
      </w:r>
    </w:p>
    <w:p w14:paraId="04FC0BB7" w14:textId="12C7103C" w:rsidR="00135796" w:rsidRPr="00CB5403" w:rsidRDefault="003B19C9" w:rsidP="00CB5403">
      <w:pPr>
        <w:pStyle w:val="p1"/>
        <w:jc w:val="both"/>
        <w:rPr>
          <w:rFonts w:asciiTheme="minorHAnsi" w:hAnsiTheme="minorHAnsi"/>
          <w:sz w:val="24"/>
        </w:rPr>
      </w:pPr>
      <w:r w:rsidRPr="00CB5403">
        <w:rPr>
          <w:rFonts w:asciiTheme="minorHAnsi" w:hAnsiTheme="minorHAnsi"/>
          <w:sz w:val="24"/>
        </w:rPr>
        <w:t>Il progetto punta ora alla seconda fase, orientata alla definizione di criteri oggettivi e misurabili per certificare le buone pratiche irrigue e incentivare le aziende agricole che le adottano</w:t>
      </w:r>
      <w:r w:rsidR="00787752" w:rsidRPr="00CB5403">
        <w:rPr>
          <w:rFonts w:asciiTheme="minorHAnsi" w:hAnsiTheme="minorHAnsi"/>
          <w:sz w:val="24"/>
        </w:rPr>
        <w:t>. L’obiettivo è sempre quello di</w:t>
      </w:r>
      <w:r w:rsidRPr="00CB5403">
        <w:rPr>
          <w:rFonts w:asciiTheme="minorHAnsi" w:hAnsiTheme="minorHAnsi"/>
          <w:sz w:val="24"/>
        </w:rPr>
        <w:t xml:space="preserve"> aumentare la resilienza del sistema irriguo a scorrimento e favorire un uso più efficiente dell’acqua in azienda e nei distretti irrigui.</w:t>
      </w:r>
    </w:p>
    <w:p w14:paraId="50AA7CF8" w14:textId="77777777" w:rsidR="00787752" w:rsidRPr="00CB5403" w:rsidRDefault="00787752" w:rsidP="00CB5403">
      <w:pPr>
        <w:pStyle w:val="p1"/>
        <w:jc w:val="both"/>
        <w:rPr>
          <w:rFonts w:asciiTheme="minorHAnsi" w:hAnsiTheme="minorHAnsi"/>
          <w:sz w:val="24"/>
        </w:rPr>
      </w:pPr>
    </w:p>
    <w:p w14:paraId="2F25C9AF" w14:textId="77777777" w:rsidR="00CB5403" w:rsidRDefault="00787752" w:rsidP="00CB5403">
      <w:pPr>
        <w:pStyle w:val="p1"/>
        <w:jc w:val="both"/>
        <w:rPr>
          <w:rFonts w:asciiTheme="minorHAnsi" w:hAnsiTheme="minorHAnsi"/>
          <w:sz w:val="24"/>
        </w:rPr>
      </w:pPr>
      <w:r w:rsidRPr="00CB5403">
        <w:rPr>
          <w:rFonts w:asciiTheme="minorHAnsi" w:hAnsiTheme="minorHAnsi"/>
          <w:sz w:val="24"/>
        </w:rPr>
        <w:t xml:space="preserve">La conferenza ha rappresentato anche un momento di confronto diretto con il mondo agricolo, che ha seguito con particolare interesse la presentazione degli interventi sul campo e le prospettive concrete e della seconda fase progettuale. </w:t>
      </w:r>
    </w:p>
    <w:p w14:paraId="243C42AF" w14:textId="77777777" w:rsidR="00CB5403" w:rsidRDefault="00CB5403" w:rsidP="00CB5403">
      <w:pPr>
        <w:pStyle w:val="p1"/>
        <w:jc w:val="both"/>
        <w:rPr>
          <w:rFonts w:asciiTheme="minorHAnsi" w:hAnsiTheme="minorHAnsi"/>
          <w:sz w:val="24"/>
        </w:rPr>
      </w:pPr>
    </w:p>
    <w:p w14:paraId="71530263" w14:textId="77777777" w:rsidR="00CB5403" w:rsidRDefault="00787752" w:rsidP="00CB5403">
      <w:pPr>
        <w:pStyle w:val="p1"/>
        <w:jc w:val="both"/>
        <w:rPr>
          <w:rFonts w:asciiTheme="minorHAnsi" w:hAnsiTheme="minorHAnsi"/>
          <w:sz w:val="24"/>
        </w:rPr>
      </w:pPr>
      <w:r w:rsidRPr="00CB5403">
        <w:rPr>
          <w:rFonts w:asciiTheme="minorHAnsi" w:hAnsiTheme="minorHAnsi"/>
          <w:sz w:val="24"/>
        </w:rPr>
        <w:t>CSIS si conferma così come un progetto pilota capace di coniugare ricerca scientifica, gestione consortile e pratiche agricole, nel solco di una fruizione condivisa della risorsa idrica</w:t>
      </w:r>
      <w:r w:rsidR="006A3C4D" w:rsidRPr="00CB5403">
        <w:rPr>
          <w:rFonts w:asciiTheme="minorHAnsi" w:hAnsiTheme="minorHAnsi"/>
          <w:sz w:val="24"/>
        </w:rPr>
        <w:t xml:space="preserve">, </w:t>
      </w:r>
      <w:r w:rsidRPr="00CB5403">
        <w:rPr>
          <w:rFonts w:asciiTheme="minorHAnsi" w:hAnsiTheme="minorHAnsi"/>
          <w:sz w:val="24"/>
        </w:rPr>
        <w:t>che è da sempre un tratto distintivo delle realtà irrigue lombarde.</w:t>
      </w:r>
      <w:r w:rsidR="006A3C4D" w:rsidRPr="00CB5403">
        <w:rPr>
          <w:rFonts w:asciiTheme="minorHAnsi" w:hAnsiTheme="minorHAnsi"/>
          <w:sz w:val="24"/>
        </w:rPr>
        <w:t xml:space="preserve"> </w:t>
      </w:r>
    </w:p>
    <w:p w14:paraId="22A1F990" w14:textId="36D70120" w:rsidR="00787752" w:rsidRPr="00CB5403" w:rsidRDefault="006A3C4D" w:rsidP="00CB5403">
      <w:pPr>
        <w:pStyle w:val="p1"/>
        <w:jc w:val="both"/>
        <w:rPr>
          <w:rFonts w:asciiTheme="minorHAnsi" w:hAnsiTheme="minorHAnsi"/>
          <w:sz w:val="24"/>
        </w:rPr>
      </w:pPr>
      <w:r w:rsidRPr="00CB5403">
        <w:rPr>
          <w:rFonts w:asciiTheme="minorHAnsi" w:hAnsiTheme="minorHAnsi"/>
          <w:sz w:val="24"/>
        </w:rPr>
        <w:lastRenderedPageBreak/>
        <w:t xml:space="preserve">Non da ultimo, i monitoraggi ambientali hanno evidenziato il valore ecosistemico della presenza dei canali in un territorio fortemente urbanizzato, dove vive oltre metà della popolazione lombarda, in cui è importante preservare l’agricoltura e la rete </w:t>
      </w:r>
      <w:r w:rsidR="00750EE7" w:rsidRPr="00CB5403">
        <w:rPr>
          <w:rFonts w:asciiTheme="minorHAnsi" w:hAnsiTheme="minorHAnsi"/>
          <w:sz w:val="24"/>
        </w:rPr>
        <w:t>irrigua</w:t>
      </w:r>
      <w:r w:rsidRPr="00CB5403">
        <w:rPr>
          <w:rFonts w:asciiTheme="minorHAnsi" w:hAnsiTheme="minorHAnsi"/>
          <w:sz w:val="24"/>
        </w:rPr>
        <w:t xml:space="preserve"> anche in funzione di una migliore qualità ambientale.</w:t>
      </w:r>
    </w:p>
    <w:sectPr w:rsidR="00787752" w:rsidRPr="00CB5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C9"/>
    <w:rsid w:val="00135796"/>
    <w:rsid w:val="00301852"/>
    <w:rsid w:val="003B19C9"/>
    <w:rsid w:val="005A15CF"/>
    <w:rsid w:val="005B0A1C"/>
    <w:rsid w:val="006A3C4D"/>
    <w:rsid w:val="00750EE7"/>
    <w:rsid w:val="00787752"/>
    <w:rsid w:val="007E1B38"/>
    <w:rsid w:val="009469F4"/>
    <w:rsid w:val="009F59E9"/>
    <w:rsid w:val="00AA47D2"/>
    <w:rsid w:val="00AE498A"/>
    <w:rsid w:val="00B7093D"/>
    <w:rsid w:val="00C275D3"/>
    <w:rsid w:val="00CB5403"/>
    <w:rsid w:val="00D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11DF"/>
  <w15:chartTrackingRefBased/>
  <w15:docId w15:val="{B4C0DE3B-A63C-694A-AC1F-BDAF3624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Corpo CS)"/>
        <w:kern w:val="2"/>
        <w:sz w:val="2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19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19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19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19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19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19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19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19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19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19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1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1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1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1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1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19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19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1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19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19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19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19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19C9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Carpredefinitoparagrafo"/>
    <w:rsid w:val="003B19C9"/>
  </w:style>
  <w:style w:type="paragraph" w:customStyle="1" w:styleId="p2">
    <w:name w:val="p2"/>
    <w:basedOn w:val="Normale"/>
    <w:rsid w:val="003B19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/>
      <w14:ligatures w14:val="none"/>
    </w:rPr>
  </w:style>
  <w:style w:type="paragraph" w:customStyle="1" w:styleId="p3">
    <w:name w:val="p3"/>
    <w:basedOn w:val="Normale"/>
    <w:rsid w:val="003B19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3B19C9"/>
  </w:style>
  <w:style w:type="paragraph" w:customStyle="1" w:styleId="p1">
    <w:name w:val="p1"/>
    <w:basedOn w:val="Normale"/>
    <w:rsid w:val="003B19C9"/>
    <w:rPr>
      <w:rFonts w:ascii="Helvetica" w:eastAsia="Times New Roman" w:hAnsi="Helvetica" w:cs="Times New Roman"/>
      <w:color w:val="141413"/>
      <w:kern w:val="0"/>
      <w:sz w:val="17"/>
      <w:szCs w:val="17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Giorgio Paganini</dc:creator>
  <cp:keywords/>
  <dc:description/>
  <cp:lastModifiedBy>Carla Colombo</cp:lastModifiedBy>
  <cp:revision>5</cp:revision>
  <dcterms:created xsi:type="dcterms:W3CDTF">2026-03-04T15:20:00Z</dcterms:created>
  <dcterms:modified xsi:type="dcterms:W3CDTF">2026-03-04T15:41:00Z</dcterms:modified>
</cp:coreProperties>
</file>