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B63B" w14:textId="77777777" w:rsidR="00D936F8" w:rsidRDefault="00D936F8" w:rsidP="00BD5022">
      <w:pPr>
        <w:rPr>
          <w:color w:val="262626" w:themeColor="text1" w:themeTint="D9"/>
          <w:sz w:val="24"/>
          <w:szCs w:val="24"/>
        </w:rPr>
      </w:pPr>
    </w:p>
    <w:p w14:paraId="669A5736" w14:textId="02E69932" w:rsidR="00BD5022" w:rsidRDefault="0020046D" w:rsidP="00D936F8">
      <w:pPr>
        <w:jc w:val="center"/>
        <w:rPr>
          <w:color w:val="262626" w:themeColor="text1" w:themeTint="D9"/>
          <w:sz w:val="24"/>
          <w:szCs w:val="24"/>
        </w:rPr>
      </w:pPr>
      <w:r w:rsidRPr="0020046D">
        <w:rPr>
          <w:color w:val="262626" w:themeColor="text1" w:themeTint="D9"/>
          <w:sz w:val="24"/>
          <w:szCs w:val="24"/>
        </w:rPr>
        <w:t>Informativa</w:t>
      </w:r>
      <w:r w:rsidR="00BD5022" w:rsidRPr="0020046D">
        <w:rPr>
          <w:color w:val="262626" w:themeColor="text1" w:themeTint="D9"/>
          <w:sz w:val="24"/>
          <w:szCs w:val="24"/>
        </w:rPr>
        <w:t xml:space="preserve"> stampa</w:t>
      </w:r>
    </w:p>
    <w:p w14:paraId="586C84E5" w14:textId="77777777" w:rsidR="00D936F8" w:rsidRPr="00BD5022" w:rsidRDefault="00D936F8" w:rsidP="00D936F8">
      <w:pPr>
        <w:jc w:val="center"/>
        <w:rPr>
          <w:color w:val="262626" w:themeColor="text1" w:themeTint="D9"/>
          <w:sz w:val="24"/>
          <w:szCs w:val="24"/>
        </w:rPr>
      </w:pPr>
    </w:p>
    <w:p w14:paraId="4A109227" w14:textId="214233CC" w:rsidR="00BD5022" w:rsidRPr="00BD5022" w:rsidRDefault="00BD5022" w:rsidP="00BD5022">
      <w:pPr>
        <w:rPr>
          <w:color w:val="262626" w:themeColor="text1" w:themeTint="D9"/>
          <w:sz w:val="24"/>
          <w:szCs w:val="24"/>
        </w:rPr>
      </w:pPr>
      <w:r w:rsidRPr="0020046D">
        <w:rPr>
          <w:b/>
          <w:bCs/>
          <w:color w:val="262626" w:themeColor="text1" w:themeTint="D9"/>
          <w:sz w:val="24"/>
          <w:szCs w:val="24"/>
        </w:rPr>
        <w:t>INCONTRI SU AGROFORESTAZIONE: PRATICHE TRADIZIONALI PER NUOVI STRUMENTI DI RESILIENZA</w:t>
      </w:r>
      <w:r w:rsidR="00D936F8">
        <w:rPr>
          <w:b/>
          <w:bCs/>
          <w:color w:val="262626" w:themeColor="text1" w:themeTint="D9"/>
          <w:sz w:val="24"/>
          <w:szCs w:val="24"/>
        </w:rPr>
        <w:t xml:space="preserve"> AGLI EFFETTI DEL CAMBIAMENTO CLIMATICO</w:t>
      </w:r>
    </w:p>
    <w:p w14:paraId="78C3AC58" w14:textId="77777777" w:rsidR="00BD5022" w:rsidRP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>Nell’ambito del progetto INTERREG WINCA4TI</w:t>
      </w:r>
      <w:r w:rsidRPr="00BD5022">
        <w:rPr>
          <w:b/>
          <w:bCs/>
          <w:color w:val="262626" w:themeColor="text1" w:themeTint="D9"/>
          <w:sz w:val="24"/>
          <w:szCs w:val="24"/>
        </w:rPr>
        <w:t xml:space="preserve"> </w:t>
      </w:r>
      <w:r w:rsidRPr="00BD5022">
        <w:rPr>
          <w:color w:val="262626" w:themeColor="text1" w:themeTint="D9"/>
          <w:sz w:val="24"/>
          <w:szCs w:val="24"/>
        </w:rPr>
        <w:t xml:space="preserve">(Water Interactions with Nature, Climate and Agriculture for Ticino), il </w:t>
      </w:r>
      <w:r w:rsidRPr="00BD5022">
        <w:rPr>
          <w:b/>
          <w:bCs/>
          <w:color w:val="262626" w:themeColor="text1" w:themeTint="D9"/>
          <w:sz w:val="24"/>
          <w:szCs w:val="24"/>
        </w:rPr>
        <w:t>5 e 6 maggio 2026</w:t>
      </w:r>
      <w:r w:rsidRPr="00BD5022">
        <w:rPr>
          <w:color w:val="262626" w:themeColor="text1" w:themeTint="D9"/>
          <w:sz w:val="24"/>
          <w:szCs w:val="24"/>
        </w:rPr>
        <w:t xml:space="preserve"> si terranno </w:t>
      </w:r>
      <w:r w:rsidRPr="00BD5022">
        <w:rPr>
          <w:b/>
          <w:bCs/>
          <w:color w:val="262626" w:themeColor="text1" w:themeTint="D9"/>
          <w:sz w:val="24"/>
          <w:szCs w:val="24"/>
        </w:rPr>
        <w:t>due incontri formativi</w:t>
      </w:r>
      <w:r w:rsidRPr="00BD5022">
        <w:rPr>
          <w:color w:val="262626" w:themeColor="text1" w:themeTint="D9"/>
          <w:sz w:val="24"/>
          <w:szCs w:val="24"/>
        </w:rPr>
        <w:t xml:space="preserve"> – in presenza e online – </w:t>
      </w:r>
      <w:r w:rsidRPr="00BD5022">
        <w:rPr>
          <w:b/>
          <w:bCs/>
          <w:color w:val="262626" w:themeColor="text1" w:themeTint="D9"/>
          <w:sz w:val="24"/>
          <w:szCs w:val="24"/>
        </w:rPr>
        <w:t>dedicati all’agroforestazione, intesa come pratica capace di coniugare tradizione e innovazione per una gestione sostenibile delle risorse naturali</w:t>
      </w:r>
      <w:r w:rsidRPr="00BD5022">
        <w:rPr>
          <w:color w:val="262626" w:themeColor="text1" w:themeTint="D9"/>
          <w:sz w:val="24"/>
          <w:szCs w:val="24"/>
        </w:rPr>
        <w:t>.</w:t>
      </w:r>
    </w:p>
    <w:p w14:paraId="05B7A56E" w14:textId="32DB2C6E" w:rsidR="00BD5022" w:rsidRP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>L’iniziativa</w:t>
      </w:r>
      <w:r w:rsidR="00D936F8">
        <w:rPr>
          <w:color w:val="262626" w:themeColor="text1" w:themeTint="D9"/>
          <w:sz w:val="24"/>
          <w:szCs w:val="24"/>
        </w:rPr>
        <w:t>, coordinata dall’Istituto IRSA-CNR di Verbania in collaborazione col partenariato WINCA4TI</w:t>
      </w:r>
      <w:r w:rsidRPr="00BD5022">
        <w:rPr>
          <w:color w:val="262626" w:themeColor="text1" w:themeTint="D9"/>
          <w:sz w:val="24"/>
          <w:szCs w:val="24"/>
        </w:rPr>
        <w:t xml:space="preserve"> si propone di </w:t>
      </w:r>
      <w:r w:rsidRPr="00BD5022">
        <w:rPr>
          <w:color w:val="262626" w:themeColor="text1" w:themeTint="D9"/>
          <w:sz w:val="24"/>
          <w:szCs w:val="24"/>
          <w:u w:val="single"/>
        </w:rPr>
        <w:t>approfondire il ruolo dell’agroforestazione come strumento efficace per affrontare le crescenti pressioni legate al cambiamento climatico, migliorare la produttività agricola e contribuire alla qualità dell’ambiente, con particolare attenzione alla gestione della risorsa idrica e alla resilienza dei sistemi agricoli.</w:t>
      </w:r>
    </w:p>
    <w:p w14:paraId="7152315E" w14:textId="77777777" w:rsidR="00BD5022" w:rsidRP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 xml:space="preserve">La prima giornata, in programma il </w:t>
      </w:r>
      <w:r w:rsidRPr="00BD5022">
        <w:rPr>
          <w:b/>
          <w:bCs/>
          <w:color w:val="262626" w:themeColor="text1" w:themeTint="D9"/>
          <w:sz w:val="24"/>
          <w:szCs w:val="24"/>
        </w:rPr>
        <w:t>5 maggio</w:t>
      </w:r>
      <w:r w:rsidRPr="00BD5022">
        <w:rPr>
          <w:color w:val="262626" w:themeColor="text1" w:themeTint="D9"/>
          <w:sz w:val="24"/>
          <w:szCs w:val="24"/>
        </w:rPr>
        <w:t xml:space="preserve">, si svolgerà </w:t>
      </w:r>
      <w:r w:rsidRPr="00BD5022">
        <w:rPr>
          <w:b/>
          <w:bCs/>
          <w:color w:val="262626" w:themeColor="text1" w:themeTint="D9"/>
          <w:sz w:val="24"/>
          <w:szCs w:val="24"/>
        </w:rPr>
        <w:t>presso</w:t>
      </w:r>
      <w:r w:rsidRPr="00BD5022">
        <w:rPr>
          <w:color w:val="262626" w:themeColor="text1" w:themeTint="D9"/>
          <w:sz w:val="24"/>
          <w:szCs w:val="24"/>
        </w:rPr>
        <w:t xml:space="preserve"> </w:t>
      </w:r>
      <w:r w:rsidRPr="00BD5022">
        <w:rPr>
          <w:b/>
          <w:bCs/>
          <w:color w:val="262626" w:themeColor="text1" w:themeTint="D9"/>
          <w:sz w:val="24"/>
          <w:szCs w:val="24"/>
        </w:rPr>
        <w:t>CNR IRSA di Verbania Pallanza</w:t>
      </w:r>
      <w:r w:rsidRPr="00BD5022">
        <w:rPr>
          <w:color w:val="262626" w:themeColor="text1" w:themeTint="D9"/>
          <w:sz w:val="24"/>
          <w:szCs w:val="24"/>
        </w:rPr>
        <w:t xml:space="preserve">. Il programma prevede </w:t>
      </w:r>
      <w:r w:rsidRPr="00D936F8">
        <w:rPr>
          <w:b/>
          <w:bCs/>
          <w:color w:val="262626" w:themeColor="text1" w:themeTint="D9"/>
          <w:sz w:val="24"/>
          <w:szCs w:val="24"/>
        </w:rPr>
        <w:t>approfondimenti sui principi dell’agroforestazione</w:t>
      </w:r>
      <w:r w:rsidRPr="00BD5022">
        <w:rPr>
          <w:color w:val="262626" w:themeColor="text1" w:themeTint="D9"/>
          <w:sz w:val="24"/>
          <w:szCs w:val="24"/>
        </w:rPr>
        <w:t xml:space="preserve">, l’analisi dei principali modelli di sistemi agroforestali, i criteri di progettazione e i risultati produttivi e ambientali. Sarà inoltre dedicato uno specifico focus alla vitiforestry e ai contesti mediterranei, con esempi applicativi. Accanto agli aspetti agronomici, verranno affrontate anche le implicazioni normative, evidenziando opportunità e criticità burocratiche legate all’implementazione dei sistemi agroforestali. </w:t>
      </w:r>
      <w:r w:rsidRPr="00D936F8">
        <w:rPr>
          <w:b/>
          <w:bCs/>
          <w:color w:val="262626" w:themeColor="text1" w:themeTint="D9"/>
          <w:sz w:val="24"/>
          <w:szCs w:val="24"/>
        </w:rPr>
        <w:t>La giornata si concluderà con una sessione pratica sull’utilizzo di strumenti di supporto alla progettazione</w:t>
      </w:r>
      <w:r w:rsidRPr="00BD5022">
        <w:rPr>
          <w:color w:val="262626" w:themeColor="text1" w:themeTint="D9"/>
          <w:sz w:val="24"/>
          <w:szCs w:val="24"/>
        </w:rPr>
        <w:t>.</w:t>
      </w:r>
    </w:p>
    <w:p w14:paraId="793CDD21" w14:textId="0AAAA199" w:rsidR="00BD5022" w:rsidRP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 xml:space="preserve">La seconda giornata, il </w:t>
      </w:r>
      <w:r w:rsidRPr="00BD5022">
        <w:rPr>
          <w:b/>
          <w:bCs/>
          <w:color w:val="262626" w:themeColor="text1" w:themeTint="D9"/>
          <w:sz w:val="24"/>
          <w:szCs w:val="24"/>
        </w:rPr>
        <w:t>6 maggio</w:t>
      </w:r>
      <w:r w:rsidRPr="00BD5022">
        <w:rPr>
          <w:color w:val="262626" w:themeColor="text1" w:themeTint="D9"/>
          <w:sz w:val="24"/>
          <w:szCs w:val="24"/>
        </w:rPr>
        <w:t xml:space="preserve">, prevede </w:t>
      </w:r>
      <w:r w:rsidRPr="00BD5022">
        <w:rPr>
          <w:b/>
          <w:bCs/>
          <w:color w:val="262626" w:themeColor="text1" w:themeTint="D9"/>
          <w:sz w:val="24"/>
          <w:szCs w:val="24"/>
        </w:rPr>
        <w:t>una visita sul campo</w:t>
      </w:r>
      <w:r w:rsidRPr="00BD5022">
        <w:rPr>
          <w:color w:val="262626" w:themeColor="text1" w:themeTint="D9"/>
          <w:sz w:val="24"/>
          <w:szCs w:val="24"/>
        </w:rPr>
        <w:t xml:space="preserve"> nel territorio di </w:t>
      </w:r>
      <w:r w:rsidRPr="00D936F8">
        <w:rPr>
          <w:b/>
          <w:bCs/>
          <w:color w:val="262626" w:themeColor="text1" w:themeTint="D9"/>
          <w:sz w:val="24"/>
          <w:szCs w:val="24"/>
        </w:rPr>
        <w:t>Morimondo</w:t>
      </w:r>
      <w:r w:rsidRPr="00BD5022">
        <w:rPr>
          <w:color w:val="262626" w:themeColor="text1" w:themeTint="D9"/>
          <w:sz w:val="24"/>
          <w:szCs w:val="24"/>
        </w:rPr>
        <w:t xml:space="preserve">, </w:t>
      </w:r>
      <w:r w:rsidRPr="00BD5022">
        <w:rPr>
          <w:b/>
          <w:bCs/>
          <w:color w:val="262626" w:themeColor="text1" w:themeTint="D9"/>
          <w:sz w:val="24"/>
          <w:szCs w:val="24"/>
        </w:rPr>
        <w:t>presso le aree gestite da Fondazione Patrimonio Ca’ Granda</w:t>
      </w:r>
      <w:r w:rsidRPr="00BD5022">
        <w:rPr>
          <w:color w:val="262626" w:themeColor="text1" w:themeTint="D9"/>
          <w:sz w:val="24"/>
          <w:szCs w:val="24"/>
        </w:rPr>
        <w:t>. I partecipanti potranno osservare direttamente le infrastrutture verdi realizzate sui terreni donati all’Ospedale Maggiore di Milano e confrontarsi su esperienze concrete di pianificazione agroforestale. In particolare, saranno analizzati interventi quali fasce boscate, filari e aree umide, progettati per rafforzare la rete ecologica e incrementare la biodiversità</w:t>
      </w:r>
      <w:r w:rsidR="00D936F8">
        <w:rPr>
          <w:color w:val="262626" w:themeColor="text1" w:themeTint="D9"/>
          <w:sz w:val="24"/>
          <w:szCs w:val="24"/>
        </w:rPr>
        <w:t xml:space="preserve"> delle aree agricole servite dalla rete irrigua alimentata dalla risorsa idrica del Ticino</w:t>
      </w:r>
      <w:r w:rsidRPr="00BD5022">
        <w:rPr>
          <w:color w:val="262626" w:themeColor="text1" w:themeTint="D9"/>
          <w:sz w:val="24"/>
          <w:szCs w:val="24"/>
        </w:rPr>
        <w:t>.</w:t>
      </w:r>
    </w:p>
    <w:p w14:paraId="2EFC301A" w14:textId="47933350" w:rsidR="00BD5022" w:rsidRPr="00BD5022" w:rsidRDefault="00BD5022" w:rsidP="00BD5022">
      <w:pPr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 xml:space="preserve">La </w:t>
      </w:r>
      <w:r w:rsidRPr="00D936F8">
        <w:rPr>
          <w:b/>
          <w:bCs/>
          <w:color w:val="262626" w:themeColor="text1" w:themeTint="D9"/>
          <w:sz w:val="24"/>
          <w:szCs w:val="24"/>
          <w:u w:val="single"/>
        </w:rPr>
        <w:t xml:space="preserve">partecipazione è </w:t>
      </w:r>
      <w:r w:rsidR="00D936F8">
        <w:rPr>
          <w:b/>
          <w:bCs/>
          <w:color w:val="262626" w:themeColor="text1" w:themeTint="D9"/>
          <w:sz w:val="24"/>
          <w:szCs w:val="24"/>
          <w:u w:val="single"/>
        </w:rPr>
        <w:t>GRATUITA</w:t>
      </w:r>
      <w:r w:rsidRPr="00BD5022">
        <w:rPr>
          <w:color w:val="262626" w:themeColor="text1" w:themeTint="D9"/>
          <w:sz w:val="24"/>
          <w:szCs w:val="24"/>
        </w:rPr>
        <w:t xml:space="preserve">, con </w:t>
      </w:r>
      <w:r w:rsidRPr="00BD5022">
        <w:rPr>
          <w:b/>
          <w:bCs/>
          <w:color w:val="262626" w:themeColor="text1" w:themeTint="D9"/>
          <w:sz w:val="24"/>
          <w:szCs w:val="24"/>
        </w:rPr>
        <w:t>iscrizione obbligatoria</w:t>
      </w:r>
      <w:r w:rsidRPr="00BD5022">
        <w:rPr>
          <w:color w:val="262626" w:themeColor="text1" w:themeTint="D9"/>
          <w:sz w:val="24"/>
          <w:szCs w:val="24"/>
        </w:rPr>
        <w:t xml:space="preserve"> al seguente link:</w:t>
      </w:r>
      <w:r w:rsidRPr="00BD5022">
        <w:rPr>
          <w:color w:val="262626" w:themeColor="text1" w:themeTint="D9"/>
          <w:sz w:val="24"/>
          <w:szCs w:val="24"/>
        </w:rPr>
        <w:br/>
      </w:r>
      <w:hyperlink r:id="rId6" w:history="1">
        <w:r w:rsidRPr="00BD5022">
          <w:rPr>
            <w:rStyle w:val="Collegamentoipertestuale"/>
            <w:color w:val="262626" w:themeColor="text1" w:themeTint="D9"/>
            <w:sz w:val="24"/>
            <w:szCs w:val="24"/>
          </w:rPr>
          <w:t>https://docs.google.com/forms/d/1a3rCtk47jxA2wnalliW-EXTUIFQeKbPudojHEcqdJtg/edit</w:t>
        </w:r>
      </w:hyperlink>
    </w:p>
    <w:p w14:paraId="1BCE2BB1" w14:textId="28743DBD" w:rsid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 xml:space="preserve">L’evento prevede il </w:t>
      </w:r>
      <w:r w:rsidRPr="00BD5022">
        <w:rPr>
          <w:b/>
          <w:bCs/>
          <w:color w:val="262626" w:themeColor="text1" w:themeTint="D9"/>
          <w:sz w:val="24"/>
          <w:szCs w:val="24"/>
        </w:rPr>
        <w:t>riconoscimento di crediti formativi professionali</w:t>
      </w:r>
      <w:r w:rsidRPr="00BD5022">
        <w:rPr>
          <w:color w:val="262626" w:themeColor="text1" w:themeTint="D9"/>
          <w:sz w:val="24"/>
          <w:szCs w:val="24"/>
        </w:rPr>
        <w:t xml:space="preserve"> (CFP) per diverse categorie, tra cui </w:t>
      </w:r>
      <w:r w:rsidRPr="00BD5022">
        <w:rPr>
          <w:b/>
          <w:bCs/>
          <w:color w:val="262626" w:themeColor="text1" w:themeTint="D9"/>
          <w:sz w:val="24"/>
          <w:szCs w:val="24"/>
        </w:rPr>
        <w:t>dottori agronomi e forestali</w:t>
      </w:r>
      <w:r w:rsidRPr="00BD5022">
        <w:rPr>
          <w:color w:val="262626" w:themeColor="text1" w:themeTint="D9"/>
          <w:sz w:val="24"/>
          <w:szCs w:val="24"/>
        </w:rPr>
        <w:t xml:space="preserve">, </w:t>
      </w:r>
      <w:r w:rsidRPr="00BD5022">
        <w:rPr>
          <w:b/>
          <w:bCs/>
          <w:color w:val="262626" w:themeColor="text1" w:themeTint="D9"/>
          <w:sz w:val="24"/>
          <w:szCs w:val="24"/>
        </w:rPr>
        <w:t>ingegneri</w:t>
      </w:r>
      <w:r w:rsidRPr="00BD5022">
        <w:rPr>
          <w:color w:val="262626" w:themeColor="text1" w:themeTint="D9"/>
          <w:sz w:val="24"/>
          <w:szCs w:val="24"/>
        </w:rPr>
        <w:t xml:space="preserve"> e </w:t>
      </w:r>
      <w:r w:rsidRPr="00BD5022">
        <w:rPr>
          <w:b/>
          <w:bCs/>
          <w:color w:val="262626" w:themeColor="text1" w:themeTint="D9"/>
          <w:sz w:val="24"/>
          <w:szCs w:val="24"/>
        </w:rPr>
        <w:t>architetti pianificatori</w:t>
      </w:r>
      <w:r w:rsidRPr="0020046D">
        <w:rPr>
          <w:b/>
          <w:bCs/>
          <w:color w:val="262626" w:themeColor="text1" w:themeTint="D9"/>
          <w:sz w:val="24"/>
          <w:szCs w:val="24"/>
        </w:rPr>
        <w:t xml:space="preserve"> paesaggisti e conservatori</w:t>
      </w:r>
      <w:r w:rsidRPr="00BD5022">
        <w:rPr>
          <w:color w:val="262626" w:themeColor="text1" w:themeTint="D9"/>
          <w:sz w:val="24"/>
          <w:szCs w:val="24"/>
        </w:rPr>
        <w:t>, secondo i regolamenti degli ordini professionali di riferimento.</w:t>
      </w:r>
    </w:p>
    <w:p w14:paraId="62B59153" w14:textId="77777777" w:rsidR="00D936F8" w:rsidRDefault="00D936F8" w:rsidP="00BD5022">
      <w:pPr>
        <w:jc w:val="both"/>
        <w:rPr>
          <w:color w:val="262626" w:themeColor="text1" w:themeTint="D9"/>
          <w:sz w:val="24"/>
          <w:szCs w:val="24"/>
        </w:rPr>
      </w:pPr>
    </w:p>
    <w:p w14:paraId="72AE5F18" w14:textId="77777777" w:rsidR="00D936F8" w:rsidRDefault="00D936F8" w:rsidP="00BD5022">
      <w:pPr>
        <w:jc w:val="both"/>
        <w:rPr>
          <w:color w:val="262626" w:themeColor="text1" w:themeTint="D9"/>
          <w:sz w:val="24"/>
          <w:szCs w:val="24"/>
        </w:rPr>
      </w:pPr>
    </w:p>
    <w:p w14:paraId="0D1E1224" w14:textId="77777777" w:rsidR="00D936F8" w:rsidRDefault="00D936F8" w:rsidP="00BD5022">
      <w:pPr>
        <w:jc w:val="both"/>
        <w:rPr>
          <w:color w:val="262626" w:themeColor="text1" w:themeTint="D9"/>
          <w:sz w:val="24"/>
          <w:szCs w:val="24"/>
        </w:rPr>
      </w:pPr>
    </w:p>
    <w:p w14:paraId="1107F248" w14:textId="77777777" w:rsidR="00D936F8" w:rsidRDefault="00D936F8" w:rsidP="00BD5022">
      <w:pPr>
        <w:jc w:val="both"/>
        <w:rPr>
          <w:color w:val="262626" w:themeColor="text1" w:themeTint="D9"/>
          <w:sz w:val="24"/>
          <w:szCs w:val="24"/>
        </w:rPr>
      </w:pPr>
    </w:p>
    <w:p w14:paraId="1A6A5CAC" w14:textId="55AAB5A9" w:rsidR="00A20F42" w:rsidRPr="00BD5022" w:rsidRDefault="00A20F42" w:rsidP="00BD5022">
      <w:pPr>
        <w:jc w:val="both"/>
        <w:rPr>
          <w:color w:val="262626" w:themeColor="text1" w:themeTint="D9"/>
          <w:sz w:val="24"/>
          <w:szCs w:val="24"/>
        </w:rPr>
      </w:pPr>
      <w:r w:rsidRPr="00A20F42">
        <w:rPr>
          <w:color w:val="262626" w:themeColor="text1" w:themeTint="D9"/>
          <w:sz w:val="24"/>
          <w:szCs w:val="24"/>
        </w:rPr>
        <w:t xml:space="preserve">L’iniziativa è realizzata in collaborazione con </w:t>
      </w:r>
      <w:r>
        <w:rPr>
          <w:color w:val="262626" w:themeColor="text1" w:themeTint="D9"/>
          <w:sz w:val="24"/>
          <w:szCs w:val="24"/>
        </w:rPr>
        <w:t>l’</w:t>
      </w:r>
      <w:r w:rsidRPr="00A20F42">
        <w:rPr>
          <w:color w:val="262626" w:themeColor="text1" w:themeTint="D9"/>
          <w:sz w:val="24"/>
          <w:szCs w:val="24"/>
        </w:rPr>
        <w:t xml:space="preserve">Associazione Italiana di </w:t>
      </w:r>
      <w:r w:rsidR="00D936F8" w:rsidRPr="00A20F42">
        <w:rPr>
          <w:color w:val="262626" w:themeColor="text1" w:themeTint="D9"/>
          <w:sz w:val="24"/>
          <w:szCs w:val="24"/>
        </w:rPr>
        <w:t>Agro</w:t>
      </w:r>
      <w:r w:rsidR="00D936F8">
        <w:rPr>
          <w:color w:val="262626" w:themeColor="text1" w:themeTint="D9"/>
          <w:sz w:val="24"/>
          <w:szCs w:val="24"/>
        </w:rPr>
        <w:t>F</w:t>
      </w:r>
      <w:r w:rsidR="00D936F8" w:rsidRPr="00A20F42">
        <w:rPr>
          <w:color w:val="262626" w:themeColor="text1" w:themeTint="D9"/>
          <w:sz w:val="24"/>
          <w:szCs w:val="24"/>
        </w:rPr>
        <w:t>orestazione</w:t>
      </w:r>
      <w:r w:rsidRPr="00A20F42">
        <w:rPr>
          <w:color w:val="262626" w:themeColor="text1" w:themeTint="D9"/>
          <w:sz w:val="24"/>
          <w:szCs w:val="24"/>
        </w:rPr>
        <w:t>.</w:t>
      </w:r>
    </w:p>
    <w:p w14:paraId="4F6EDB66" w14:textId="19FDEF28" w:rsidR="00BD5022" w:rsidRPr="0020046D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BD5022">
        <w:rPr>
          <w:color w:val="262626" w:themeColor="text1" w:themeTint="D9"/>
          <w:sz w:val="24"/>
          <w:szCs w:val="24"/>
        </w:rPr>
        <w:t>Questi incontri rappresentano un’importante occasione di aggiornamento e confronto per tecnici, professionisti e operatori del settore agricolo e ambientale, interessati a sviluppare soluzioni innovative e sostenibili per il futuro dei territori.</w:t>
      </w:r>
    </w:p>
    <w:p w14:paraId="0ABA8AD5" w14:textId="77777777" w:rsidR="00BB661D" w:rsidRDefault="00BD5022" w:rsidP="00BD5022">
      <w:pPr>
        <w:jc w:val="both"/>
        <w:rPr>
          <w:color w:val="262626" w:themeColor="text1" w:themeTint="D9"/>
          <w:sz w:val="24"/>
          <w:szCs w:val="24"/>
        </w:rPr>
      </w:pPr>
      <w:r w:rsidRPr="0020046D">
        <w:rPr>
          <w:color w:val="262626" w:themeColor="text1" w:themeTint="D9"/>
          <w:sz w:val="24"/>
          <w:szCs w:val="24"/>
        </w:rPr>
        <w:t>Per ulteriori informazioni potete contattare</w:t>
      </w:r>
      <w:r w:rsidR="00BB661D">
        <w:rPr>
          <w:color w:val="262626" w:themeColor="text1" w:themeTint="D9"/>
          <w:sz w:val="24"/>
          <w:szCs w:val="24"/>
        </w:rPr>
        <w:t xml:space="preserve"> Marzia Ciampittiello</w:t>
      </w:r>
    </w:p>
    <w:p w14:paraId="0E798CCC" w14:textId="616D0FFB" w:rsidR="00BD5022" w:rsidRPr="0020046D" w:rsidRDefault="00BB661D" w:rsidP="00BD5022">
      <w:pPr>
        <w:jc w:val="both"/>
        <w:rPr>
          <w:color w:val="262626" w:themeColor="text1" w:themeTint="D9"/>
          <w:sz w:val="24"/>
          <w:szCs w:val="24"/>
        </w:rPr>
      </w:pPr>
      <w:hyperlink r:id="rId7" w:history="1">
        <w:r w:rsidRPr="007C4824">
          <w:rPr>
            <w:rStyle w:val="Collegamentoipertestuale"/>
            <w:sz w:val="24"/>
            <w:szCs w:val="24"/>
          </w:rPr>
          <w:t>marzia.ciampittiello@cnr.it</w:t>
        </w:r>
      </w:hyperlink>
      <w:r>
        <w:rPr>
          <w:color w:val="262626" w:themeColor="text1" w:themeTint="D9"/>
          <w:sz w:val="24"/>
          <w:szCs w:val="24"/>
        </w:rPr>
        <w:t xml:space="preserve"> </w:t>
      </w:r>
    </w:p>
    <w:p w14:paraId="5EE6017D" w14:textId="77777777" w:rsidR="00BD5022" w:rsidRPr="00BD5022" w:rsidRDefault="00BD5022" w:rsidP="00BD5022">
      <w:pPr>
        <w:jc w:val="both"/>
        <w:rPr>
          <w:color w:val="262626" w:themeColor="text1" w:themeTint="D9"/>
          <w:sz w:val="24"/>
          <w:szCs w:val="24"/>
        </w:rPr>
      </w:pPr>
    </w:p>
    <w:p w14:paraId="70D895A8" w14:textId="77777777" w:rsidR="00BA617E" w:rsidRPr="0020046D" w:rsidRDefault="00BA617E">
      <w:pPr>
        <w:rPr>
          <w:color w:val="262626" w:themeColor="text1" w:themeTint="D9"/>
        </w:rPr>
      </w:pPr>
    </w:p>
    <w:sectPr w:rsidR="00BA617E" w:rsidRPr="002004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CF57" w14:textId="77777777" w:rsidR="00616A1D" w:rsidRDefault="00616A1D" w:rsidP="00D936F8">
      <w:pPr>
        <w:spacing w:after="0" w:line="240" w:lineRule="auto"/>
      </w:pPr>
      <w:r>
        <w:separator/>
      </w:r>
    </w:p>
  </w:endnote>
  <w:endnote w:type="continuationSeparator" w:id="0">
    <w:p w14:paraId="692A0528" w14:textId="77777777" w:rsidR="00616A1D" w:rsidRDefault="00616A1D" w:rsidP="00D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9AE7" w14:textId="77777777" w:rsidR="00616A1D" w:rsidRDefault="00616A1D" w:rsidP="00D936F8">
      <w:pPr>
        <w:spacing w:after="0" w:line="240" w:lineRule="auto"/>
      </w:pPr>
      <w:r>
        <w:separator/>
      </w:r>
    </w:p>
  </w:footnote>
  <w:footnote w:type="continuationSeparator" w:id="0">
    <w:p w14:paraId="0A82BA4C" w14:textId="77777777" w:rsidR="00616A1D" w:rsidRDefault="00616A1D" w:rsidP="00D9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FA36" w14:textId="36C68FE7" w:rsidR="00D936F8" w:rsidRDefault="00D936F8" w:rsidP="00D936F8">
    <w:pPr>
      <w:pStyle w:val="Intestazione"/>
      <w:jc w:val="center"/>
    </w:pPr>
    <w:r>
      <w:rPr>
        <w:noProof/>
      </w:rPr>
      <w:drawing>
        <wp:inline distT="0" distB="0" distL="0" distR="0" wp14:anchorId="7A8B589F" wp14:editId="1DA94C73">
          <wp:extent cx="4895850" cy="1216660"/>
          <wp:effectExtent l="0" t="0" r="0" b="2540"/>
          <wp:docPr id="679920311" name="Immagine 1" descr="Immagine che contiene testo, schermata, Elementi grafici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5348" name="Immagine 1" descr="Immagine che contiene testo, schermata, Elementi grafici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7E"/>
    <w:rsid w:val="00094650"/>
    <w:rsid w:val="00167A9F"/>
    <w:rsid w:val="0020046D"/>
    <w:rsid w:val="002D2BC4"/>
    <w:rsid w:val="00342DA3"/>
    <w:rsid w:val="00456F28"/>
    <w:rsid w:val="004756B0"/>
    <w:rsid w:val="004F412F"/>
    <w:rsid w:val="005A4E5B"/>
    <w:rsid w:val="00616A1D"/>
    <w:rsid w:val="00766416"/>
    <w:rsid w:val="007858B7"/>
    <w:rsid w:val="0089480E"/>
    <w:rsid w:val="00997338"/>
    <w:rsid w:val="009C3ED0"/>
    <w:rsid w:val="00A20F42"/>
    <w:rsid w:val="00A440F5"/>
    <w:rsid w:val="00BA617E"/>
    <w:rsid w:val="00BB661D"/>
    <w:rsid w:val="00BD5022"/>
    <w:rsid w:val="00C2254C"/>
    <w:rsid w:val="00D936F8"/>
    <w:rsid w:val="00D9537B"/>
    <w:rsid w:val="00E74A5A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4275"/>
  <w15:chartTrackingRefBased/>
  <w15:docId w15:val="{DB9D4E5B-8434-4CAE-ADC1-CDB942CE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1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1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1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1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1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1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1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1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1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1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1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502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9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6F8"/>
  </w:style>
  <w:style w:type="paragraph" w:styleId="Pidipagina">
    <w:name w:val="footer"/>
    <w:basedOn w:val="Normale"/>
    <w:link w:val="PidipaginaCarattere"/>
    <w:uiPriority w:val="99"/>
    <w:unhideWhenUsed/>
    <w:rsid w:val="00D93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6F8"/>
  </w:style>
  <w:style w:type="character" w:styleId="Collegamentovisitato">
    <w:name w:val="FollowedHyperlink"/>
    <w:basedOn w:val="Carpredefinitoparagrafo"/>
    <w:uiPriority w:val="99"/>
    <w:semiHidden/>
    <w:unhideWhenUsed/>
    <w:rsid w:val="00D936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zia.ciampittiello@cn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a3rCtk47jxA2wnalliW-EXTUIFQeKbPudojHEcqdJtg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CIAMPITTIELLO</dc:creator>
  <cp:keywords/>
  <dc:description/>
  <cp:lastModifiedBy>Marzia Ciampittiello</cp:lastModifiedBy>
  <cp:revision>2</cp:revision>
  <dcterms:created xsi:type="dcterms:W3CDTF">2026-04-09T08:53:00Z</dcterms:created>
  <dcterms:modified xsi:type="dcterms:W3CDTF">2026-04-09T08:53:00Z</dcterms:modified>
</cp:coreProperties>
</file>